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BC5" w:rsidRDefault="00A06BC5" w:rsidP="00A06BC5">
      <w:pPr>
        <w:spacing w:line="480" w:lineRule="auto"/>
        <w:jc w:val="center"/>
        <w:rPr>
          <w:rFonts w:ascii="Times New Roman" w:hAnsi="Times New Roman" w:cs="Times New Roman"/>
          <w:sz w:val="24"/>
          <w:szCs w:val="24"/>
        </w:rPr>
      </w:pPr>
    </w:p>
    <w:p w:rsidR="00A06BC5" w:rsidRDefault="00A06BC5" w:rsidP="00A06BC5">
      <w:pPr>
        <w:spacing w:line="480" w:lineRule="auto"/>
        <w:jc w:val="center"/>
        <w:rPr>
          <w:rFonts w:ascii="Times New Roman" w:hAnsi="Times New Roman" w:cs="Times New Roman"/>
          <w:sz w:val="24"/>
          <w:szCs w:val="24"/>
        </w:rPr>
      </w:pPr>
    </w:p>
    <w:p w:rsidR="00A06BC5" w:rsidRDefault="00A06BC5" w:rsidP="00A06BC5">
      <w:pPr>
        <w:spacing w:line="480" w:lineRule="auto"/>
        <w:jc w:val="center"/>
        <w:rPr>
          <w:rFonts w:ascii="Times New Roman" w:hAnsi="Times New Roman" w:cs="Times New Roman"/>
          <w:sz w:val="24"/>
          <w:szCs w:val="24"/>
        </w:rPr>
      </w:pPr>
    </w:p>
    <w:p w:rsidR="00A06BC5" w:rsidRDefault="00A06BC5" w:rsidP="00A06BC5">
      <w:pPr>
        <w:spacing w:line="480" w:lineRule="auto"/>
        <w:jc w:val="center"/>
        <w:rPr>
          <w:rFonts w:ascii="Times New Roman" w:hAnsi="Times New Roman" w:cs="Times New Roman"/>
          <w:sz w:val="24"/>
          <w:szCs w:val="24"/>
        </w:rPr>
      </w:pPr>
    </w:p>
    <w:p w:rsidR="00A06BC5" w:rsidRDefault="00A06BC5" w:rsidP="00A06BC5">
      <w:pPr>
        <w:spacing w:line="480" w:lineRule="auto"/>
        <w:jc w:val="center"/>
        <w:rPr>
          <w:rFonts w:ascii="Times New Roman" w:hAnsi="Times New Roman" w:cs="Times New Roman"/>
          <w:sz w:val="24"/>
          <w:szCs w:val="24"/>
        </w:rPr>
      </w:pPr>
    </w:p>
    <w:p w:rsidR="00A06BC5" w:rsidRDefault="00A06BC5" w:rsidP="00A06BC5">
      <w:pPr>
        <w:spacing w:line="480" w:lineRule="auto"/>
        <w:jc w:val="center"/>
        <w:rPr>
          <w:rFonts w:ascii="Times New Roman" w:hAnsi="Times New Roman" w:cs="Times New Roman"/>
          <w:sz w:val="24"/>
          <w:szCs w:val="24"/>
        </w:rPr>
      </w:pPr>
    </w:p>
    <w:p w:rsidR="00A06BC5" w:rsidRDefault="00A06BC5" w:rsidP="00A06BC5">
      <w:pPr>
        <w:spacing w:line="480" w:lineRule="auto"/>
        <w:jc w:val="center"/>
        <w:rPr>
          <w:rFonts w:ascii="Times New Roman" w:hAnsi="Times New Roman" w:cs="Times New Roman"/>
          <w:sz w:val="24"/>
          <w:szCs w:val="24"/>
        </w:rPr>
      </w:pPr>
    </w:p>
    <w:p w:rsidR="00A06BC5" w:rsidRDefault="00A06BC5" w:rsidP="00A06BC5">
      <w:pPr>
        <w:spacing w:line="480" w:lineRule="auto"/>
        <w:jc w:val="center"/>
        <w:rPr>
          <w:rFonts w:ascii="Times New Roman" w:hAnsi="Times New Roman" w:cs="Times New Roman"/>
          <w:sz w:val="24"/>
          <w:szCs w:val="24"/>
        </w:rPr>
      </w:pPr>
    </w:p>
    <w:p w:rsidR="00A06BC5" w:rsidRDefault="00A06BC5" w:rsidP="00A06BC5">
      <w:pPr>
        <w:spacing w:line="480" w:lineRule="auto"/>
        <w:jc w:val="center"/>
        <w:rPr>
          <w:rFonts w:ascii="Times New Roman" w:hAnsi="Times New Roman" w:cs="Times New Roman"/>
          <w:sz w:val="24"/>
          <w:szCs w:val="24"/>
        </w:rPr>
      </w:pPr>
    </w:p>
    <w:p w:rsidR="0080412D" w:rsidRDefault="00A06BC5" w:rsidP="00A06BC5">
      <w:pPr>
        <w:spacing w:line="480" w:lineRule="auto"/>
        <w:jc w:val="center"/>
        <w:rPr>
          <w:rFonts w:ascii="Times New Roman" w:hAnsi="Times New Roman" w:cs="Times New Roman"/>
          <w:sz w:val="24"/>
          <w:szCs w:val="24"/>
        </w:rPr>
      </w:pPr>
      <w:r>
        <w:rPr>
          <w:rFonts w:ascii="Times New Roman" w:hAnsi="Times New Roman" w:cs="Times New Roman"/>
          <w:sz w:val="24"/>
          <w:szCs w:val="24"/>
        </w:rPr>
        <w:t>Cytotoxicity Analysis</w:t>
      </w:r>
    </w:p>
    <w:p w:rsidR="00A06BC5" w:rsidRDefault="00A06BC5" w:rsidP="00A06BC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06BC5" w:rsidRDefault="00A06BC5" w:rsidP="00A06B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06BC5" w:rsidRPr="00A06BC5" w:rsidRDefault="00A06BC5" w:rsidP="00A06BC5">
      <w:pPr>
        <w:rPr>
          <w:rFonts w:ascii="Times New Roman" w:hAnsi="Times New Roman" w:cs="Times New Roman"/>
          <w:sz w:val="24"/>
          <w:szCs w:val="24"/>
        </w:rPr>
      </w:pPr>
    </w:p>
    <w:p w:rsidR="00A06BC5" w:rsidRPr="00A06BC5" w:rsidRDefault="00A06BC5" w:rsidP="00A06BC5">
      <w:pPr>
        <w:rPr>
          <w:rFonts w:ascii="Times New Roman" w:hAnsi="Times New Roman" w:cs="Times New Roman"/>
          <w:sz w:val="24"/>
          <w:szCs w:val="24"/>
        </w:rPr>
      </w:pPr>
    </w:p>
    <w:p w:rsidR="00A06BC5" w:rsidRPr="00A06BC5" w:rsidRDefault="00A06BC5" w:rsidP="00A06BC5">
      <w:pPr>
        <w:rPr>
          <w:rFonts w:ascii="Times New Roman" w:hAnsi="Times New Roman" w:cs="Times New Roman"/>
          <w:sz w:val="24"/>
          <w:szCs w:val="24"/>
        </w:rPr>
      </w:pPr>
    </w:p>
    <w:p w:rsidR="00A06BC5" w:rsidRDefault="00A06BC5" w:rsidP="00A06BC5">
      <w:pPr>
        <w:rPr>
          <w:rFonts w:ascii="Times New Roman" w:hAnsi="Times New Roman" w:cs="Times New Roman"/>
          <w:sz w:val="24"/>
          <w:szCs w:val="24"/>
        </w:rPr>
      </w:pPr>
    </w:p>
    <w:p w:rsidR="00A06BC5" w:rsidRDefault="00A06BC5" w:rsidP="00A06BC5">
      <w:pPr>
        <w:rPr>
          <w:rFonts w:ascii="Times New Roman" w:hAnsi="Times New Roman" w:cs="Times New Roman"/>
          <w:sz w:val="24"/>
          <w:szCs w:val="24"/>
        </w:rPr>
      </w:pPr>
    </w:p>
    <w:p w:rsidR="00A06BC5" w:rsidRDefault="00A06BC5" w:rsidP="00A06BC5">
      <w:pPr>
        <w:rPr>
          <w:rFonts w:ascii="Times New Roman" w:hAnsi="Times New Roman" w:cs="Times New Roman"/>
          <w:sz w:val="24"/>
          <w:szCs w:val="24"/>
        </w:rPr>
      </w:pPr>
    </w:p>
    <w:p w:rsidR="00A06BC5" w:rsidRDefault="00A06BC5" w:rsidP="00A06BC5">
      <w:pPr>
        <w:rPr>
          <w:rFonts w:ascii="Times New Roman" w:hAnsi="Times New Roman" w:cs="Times New Roman"/>
          <w:sz w:val="24"/>
          <w:szCs w:val="24"/>
        </w:rPr>
      </w:pPr>
    </w:p>
    <w:p w:rsidR="00A06BC5" w:rsidRDefault="00A06BC5" w:rsidP="007750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Cytotoxicity Analysis</w:t>
      </w:r>
    </w:p>
    <w:p w:rsidR="0093610D" w:rsidRPr="0093610D" w:rsidRDefault="000C2174" w:rsidP="0093610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93610D" w:rsidRPr="0093610D">
        <w:rPr>
          <w:rFonts w:ascii="Times New Roman" w:hAnsi="Times New Roman" w:cs="Times New Roman"/>
          <w:sz w:val="24"/>
          <w:szCs w:val="24"/>
        </w:rPr>
        <w:t>Endrin</w:t>
      </w:r>
      <w:proofErr w:type="spellEnd"/>
      <w:r w:rsidR="0093610D" w:rsidRPr="0093610D">
        <w:rPr>
          <w:rFonts w:ascii="Times New Roman" w:hAnsi="Times New Roman" w:cs="Times New Roman"/>
          <w:sz w:val="24"/>
          <w:szCs w:val="24"/>
        </w:rPr>
        <w:t xml:space="preserve">, </w:t>
      </w:r>
      <w:proofErr w:type="spellStart"/>
      <w:r w:rsidR="0093610D" w:rsidRPr="0093610D">
        <w:rPr>
          <w:rFonts w:ascii="Times New Roman" w:hAnsi="Times New Roman" w:cs="Times New Roman"/>
          <w:sz w:val="24"/>
          <w:szCs w:val="24"/>
        </w:rPr>
        <w:t>aldrin</w:t>
      </w:r>
      <w:proofErr w:type="spellEnd"/>
      <w:r w:rsidR="0093610D" w:rsidRPr="0093610D">
        <w:rPr>
          <w:rFonts w:ascii="Times New Roman" w:hAnsi="Times New Roman" w:cs="Times New Roman"/>
          <w:sz w:val="24"/>
          <w:szCs w:val="24"/>
        </w:rPr>
        <w:t xml:space="preserve">, and </w:t>
      </w:r>
      <w:proofErr w:type="spellStart"/>
      <w:r w:rsidR="0093610D" w:rsidRPr="0093610D">
        <w:rPr>
          <w:rFonts w:ascii="Times New Roman" w:hAnsi="Times New Roman" w:cs="Times New Roman"/>
          <w:sz w:val="24"/>
          <w:szCs w:val="24"/>
        </w:rPr>
        <w:t>endrin</w:t>
      </w:r>
      <w:proofErr w:type="spellEnd"/>
      <w:r w:rsidR="0093610D" w:rsidRPr="0093610D">
        <w:rPr>
          <w:rFonts w:ascii="Times New Roman" w:hAnsi="Times New Roman" w:cs="Times New Roman"/>
          <w:sz w:val="24"/>
          <w:szCs w:val="24"/>
        </w:rPr>
        <w:t xml:space="preserve">-like chemicals such as </w:t>
      </w:r>
      <w:proofErr w:type="spellStart"/>
      <w:r w:rsidR="0093610D" w:rsidRPr="0093610D">
        <w:rPr>
          <w:rFonts w:ascii="Times New Roman" w:hAnsi="Times New Roman" w:cs="Times New Roman"/>
          <w:sz w:val="24"/>
          <w:szCs w:val="24"/>
        </w:rPr>
        <w:t>heptachlorobicloheptane</w:t>
      </w:r>
      <w:proofErr w:type="spellEnd"/>
      <w:r w:rsidR="0093610D" w:rsidRPr="0093610D">
        <w:rPr>
          <w:rFonts w:ascii="Times New Roman" w:hAnsi="Times New Roman" w:cs="Times New Roman"/>
          <w:sz w:val="24"/>
          <w:szCs w:val="24"/>
        </w:rPr>
        <w:t xml:space="preserve">, </w:t>
      </w:r>
      <w:proofErr w:type="spellStart"/>
      <w:r w:rsidR="0093610D" w:rsidRPr="0093610D">
        <w:rPr>
          <w:rFonts w:ascii="Times New Roman" w:hAnsi="Times New Roman" w:cs="Times New Roman"/>
          <w:sz w:val="24"/>
          <w:szCs w:val="24"/>
        </w:rPr>
        <w:t>isodrin</w:t>
      </w:r>
      <w:proofErr w:type="spellEnd"/>
      <w:r w:rsidR="0093610D" w:rsidRPr="0093610D">
        <w:rPr>
          <w:rFonts w:ascii="Times New Roman" w:hAnsi="Times New Roman" w:cs="Times New Roman"/>
          <w:sz w:val="24"/>
          <w:szCs w:val="24"/>
        </w:rPr>
        <w:t xml:space="preserve">, and </w:t>
      </w:r>
      <w:proofErr w:type="spellStart"/>
      <w:r w:rsidR="0093610D" w:rsidRPr="0093610D">
        <w:rPr>
          <w:rFonts w:ascii="Times New Roman" w:hAnsi="Times New Roman" w:cs="Times New Roman"/>
          <w:sz w:val="24"/>
          <w:szCs w:val="24"/>
        </w:rPr>
        <w:t>hechloronorbornadiene</w:t>
      </w:r>
      <w:proofErr w:type="spellEnd"/>
      <w:r w:rsidR="0093610D" w:rsidRPr="0093610D">
        <w:rPr>
          <w:rFonts w:ascii="Times New Roman" w:hAnsi="Times New Roman" w:cs="Times New Roman"/>
          <w:sz w:val="24"/>
          <w:szCs w:val="24"/>
        </w:rPr>
        <w:t xml:space="preserve"> characterize the soil of Cypress Creek. These chemicals consist of hydrocarbons that have chlorine molecules (US Department of Health and Human Services, 2006). </w:t>
      </w:r>
      <w:proofErr w:type="spellStart"/>
      <w:r w:rsidR="0093610D" w:rsidRPr="0093610D">
        <w:rPr>
          <w:rFonts w:ascii="Times New Roman" w:hAnsi="Times New Roman" w:cs="Times New Roman"/>
          <w:sz w:val="24"/>
          <w:szCs w:val="24"/>
        </w:rPr>
        <w:t>Aldrin</w:t>
      </w:r>
      <w:proofErr w:type="spellEnd"/>
      <w:r w:rsidR="0093610D" w:rsidRPr="0093610D">
        <w:rPr>
          <w:rFonts w:ascii="Times New Roman" w:hAnsi="Times New Roman" w:cs="Times New Roman"/>
          <w:sz w:val="24"/>
          <w:szCs w:val="24"/>
        </w:rPr>
        <w:t xml:space="preserve"> and </w:t>
      </w:r>
      <w:proofErr w:type="spellStart"/>
      <w:r w:rsidR="0093610D" w:rsidRPr="0093610D">
        <w:rPr>
          <w:rFonts w:ascii="Times New Roman" w:hAnsi="Times New Roman" w:cs="Times New Roman"/>
          <w:sz w:val="24"/>
          <w:szCs w:val="24"/>
        </w:rPr>
        <w:t>endrin</w:t>
      </w:r>
      <w:proofErr w:type="spellEnd"/>
      <w:r w:rsidR="0093610D" w:rsidRPr="0093610D">
        <w:rPr>
          <w:rFonts w:ascii="Times New Roman" w:hAnsi="Times New Roman" w:cs="Times New Roman"/>
          <w:sz w:val="24"/>
          <w:szCs w:val="24"/>
        </w:rPr>
        <w:t xml:space="preserve"> are found mostly in insecticides used for agricultural purposes. They are not water-soluble and readily bind to soil sediments. Also, they take long periods to decompose. As a result, they reduce the uptake levels of plants since they form a persistent soil residue. </w:t>
      </w:r>
      <w:proofErr w:type="spellStart"/>
      <w:r w:rsidR="0093610D" w:rsidRPr="0093610D">
        <w:rPr>
          <w:rFonts w:ascii="Times New Roman" w:hAnsi="Times New Roman" w:cs="Times New Roman"/>
          <w:sz w:val="24"/>
          <w:szCs w:val="24"/>
        </w:rPr>
        <w:t>Aldrin</w:t>
      </w:r>
      <w:proofErr w:type="spellEnd"/>
      <w:r w:rsidR="0093610D" w:rsidRPr="0093610D">
        <w:rPr>
          <w:rFonts w:ascii="Times New Roman" w:hAnsi="Times New Roman" w:cs="Times New Roman"/>
          <w:sz w:val="24"/>
          <w:szCs w:val="24"/>
        </w:rPr>
        <w:t xml:space="preserve"> decomposes to form </w:t>
      </w:r>
      <w:proofErr w:type="spellStart"/>
      <w:r w:rsidR="0093610D" w:rsidRPr="0093610D">
        <w:rPr>
          <w:rFonts w:ascii="Times New Roman" w:hAnsi="Times New Roman" w:cs="Times New Roman"/>
          <w:sz w:val="24"/>
          <w:szCs w:val="24"/>
        </w:rPr>
        <w:t>dieldrin</w:t>
      </w:r>
      <w:proofErr w:type="spellEnd"/>
      <w:r w:rsidR="0093610D" w:rsidRPr="0093610D">
        <w:rPr>
          <w:rFonts w:ascii="Times New Roman" w:hAnsi="Times New Roman" w:cs="Times New Roman"/>
          <w:sz w:val="24"/>
          <w:szCs w:val="24"/>
        </w:rPr>
        <w:t xml:space="preserve"> that poses health risks to animals and humans since it accumulates in the fatty tissues, breast milk, placenta, and uterine tissues. </w:t>
      </w:r>
    </w:p>
    <w:p w:rsidR="0093610D" w:rsidRPr="0093610D" w:rsidRDefault="0093610D" w:rsidP="0093610D">
      <w:pPr>
        <w:spacing w:line="480" w:lineRule="auto"/>
        <w:rPr>
          <w:rFonts w:ascii="Times New Roman" w:hAnsi="Times New Roman" w:cs="Times New Roman"/>
          <w:sz w:val="24"/>
          <w:szCs w:val="24"/>
        </w:rPr>
      </w:pPr>
      <w:r w:rsidRPr="0093610D">
        <w:rPr>
          <w:rFonts w:ascii="Times New Roman" w:hAnsi="Times New Roman" w:cs="Times New Roman"/>
          <w:sz w:val="24"/>
          <w:szCs w:val="24"/>
        </w:rPr>
        <w:t xml:space="preserve">           Long-term exposure to </w:t>
      </w:r>
      <w:proofErr w:type="spellStart"/>
      <w:r w:rsidRPr="0093610D">
        <w:rPr>
          <w:rFonts w:ascii="Times New Roman" w:hAnsi="Times New Roman" w:cs="Times New Roman"/>
          <w:sz w:val="24"/>
          <w:szCs w:val="24"/>
        </w:rPr>
        <w:t>aldrin</w:t>
      </w:r>
      <w:proofErr w:type="spellEnd"/>
      <w:r w:rsidRPr="0093610D">
        <w:rPr>
          <w:rFonts w:ascii="Times New Roman" w:hAnsi="Times New Roman" w:cs="Times New Roman"/>
          <w:sz w:val="24"/>
          <w:szCs w:val="24"/>
        </w:rPr>
        <w:t xml:space="preserve">, </w:t>
      </w:r>
      <w:proofErr w:type="spellStart"/>
      <w:r w:rsidRPr="0093610D">
        <w:rPr>
          <w:rFonts w:ascii="Times New Roman" w:hAnsi="Times New Roman" w:cs="Times New Roman"/>
          <w:sz w:val="24"/>
          <w:szCs w:val="24"/>
        </w:rPr>
        <w:t>endrin</w:t>
      </w:r>
      <w:proofErr w:type="spellEnd"/>
      <w:r w:rsidRPr="0093610D">
        <w:rPr>
          <w:rFonts w:ascii="Times New Roman" w:hAnsi="Times New Roman" w:cs="Times New Roman"/>
          <w:sz w:val="24"/>
          <w:szCs w:val="24"/>
        </w:rPr>
        <w:t xml:space="preserve">, and </w:t>
      </w:r>
      <w:proofErr w:type="spellStart"/>
      <w:r w:rsidRPr="0093610D">
        <w:rPr>
          <w:rFonts w:ascii="Times New Roman" w:hAnsi="Times New Roman" w:cs="Times New Roman"/>
          <w:sz w:val="24"/>
          <w:szCs w:val="24"/>
        </w:rPr>
        <w:t>dieldrin</w:t>
      </w:r>
      <w:proofErr w:type="spellEnd"/>
      <w:r w:rsidRPr="0093610D">
        <w:rPr>
          <w:rFonts w:ascii="Times New Roman" w:hAnsi="Times New Roman" w:cs="Times New Roman"/>
          <w:sz w:val="24"/>
          <w:szCs w:val="24"/>
        </w:rPr>
        <w:t xml:space="preserve"> causes liver and central nervous system complications. Also, it causes kidney toxicity, reduced reproductive function, and neurological disorders (US Department of Health and Human Services, 2006). There is minimal empirical evidence showing that these effects are imminent when dosage levels are high. The presence of chlorine in these pesticides interfere with the chlorine ion channel; therefore, affecting neurotransmission. In the long term, populations are vulnerable to central nervous system disorders. These chemicals are taken in through inhalation, ingestion, and dermal contacts. Acute ingestion of these chemical substances can lead to convulsions and possible death. Exposure to </w:t>
      </w:r>
      <w:proofErr w:type="spellStart"/>
      <w:r w:rsidRPr="0093610D">
        <w:rPr>
          <w:rFonts w:ascii="Times New Roman" w:hAnsi="Times New Roman" w:cs="Times New Roman"/>
          <w:sz w:val="24"/>
          <w:szCs w:val="24"/>
        </w:rPr>
        <w:t>endrin</w:t>
      </w:r>
      <w:proofErr w:type="spellEnd"/>
      <w:r w:rsidRPr="0093610D">
        <w:rPr>
          <w:rFonts w:ascii="Times New Roman" w:hAnsi="Times New Roman" w:cs="Times New Roman"/>
          <w:sz w:val="24"/>
          <w:szCs w:val="24"/>
        </w:rPr>
        <w:t xml:space="preserve"> and </w:t>
      </w:r>
      <w:proofErr w:type="spellStart"/>
      <w:r w:rsidRPr="0093610D">
        <w:rPr>
          <w:rFonts w:ascii="Times New Roman" w:hAnsi="Times New Roman" w:cs="Times New Roman"/>
          <w:sz w:val="24"/>
          <w:szCs w:val="24"/>
        </w:rPr>
        <w:t>aldrin</w:t>
      </w:r>
      <w:proofErr w:type="spellEnd"/>
      <w:r w:rsidRPr="0093610D">
        <w:rPr>
          <w:rFonts w:ascii="Times New Roman" w:hAnsi="Times New Roman" w:cs="Times New Roman"/>
          <w:sz w:val="24"/>
          <w:szCs w:val="24"/>
        </w:rPr>
        <w:t xml:space="preserve"> can lead to symptoms such as nausea, headache, vomiting, confusion, and nervousness. Some laboratory experiments on animals have shown that these toxic substances cause abnormal bone formation. </w:t>
      </w:r>
    </w:p>
    <w:p w:rsidR="0093610D" w:rsidRPr="0093610D" w:rsidRDefault="0093610D" w:rsidP="0093610D">
      <w:pPr>
        <w:spacing w:line="480" w:lineRule="auto"/>
        <w:rPr>
          <w:rFonts w:ascii="Times New Roman" w:hAnsi="Times New Roman" w:cs="Times New Roman"/>
          <w:sz w:val="24"/>
          <w:szCs w:val="24"/>
        </w:rPr>
      </w:pPr>
      <w:r w:rsidRPr="0093610D">
        <w:rPr>
          <w:rFonts w:ascii="Times New Roman" w:hAnsi="Times New Roman" w:cs="Times New Roman"/>
          <w:sz w:val="24"/>
          <w:szCs w:val="24"/>
        </w:rPr>
        <w:t xml:space="preserve">           On the other hand, </w:t>
      </w:r>
      <w:proofErr w:type="spellStart"/>
      <w:r w:rsidRPr="0093610D">
        <w:rPr>
          <w:rFonts w:ascii="Times New Roman" w:hAnsi="Times New Roman" w:cs="Times New Roman"/>
          <w:sz w:val="24"/>
          <w:szCs w:val="24"/>
        </w:rPr>
        <w:t>Horsepen</w:t>
      </w:r>
      <w:proofErr w:type="spellEnd"/>
      <w:r w:rsidRPr="0093610D">
        <w:rPr>
          <w:rFonts w:ascii="Times New Roman" w:hAnsi="Times New Roman" w:cs="Times New Roman"/>
          <w:sz w:val="24"/>
          <w:szCs w:val="24"/>
        </w:rPr>
        <w:t xml:space="preserve"> Bayou soil is characterized by higher levels of dioxins and furans after the Hurricane Harvey Incident. Human exposure to these compounds is through food </w:t>
      </w:r>
      <w:r w:rsidRPr="0093610D">
        <w:rPr>
          <w:rFonts w:ascii="Times New Roman" w:hAnsi="Times New Roman" w:cs="Times New Roman"/>
          <w:sz w:val="24"/>
          <w:szCs w:val="24"/>
        </w:rPr>
        <w:lastRenderedPageBreak/>
        <w:t xml:space="preserve">such as fish, meat, and dairy products’ consumption. Animal and human body use a lot of effort to breakdown these hazardous substances. As a result, they cause developmental and reproductive problems. Dioxins and furans have effects such as skin disorders, neurotransmission challenges, liver problems, impaired immune system, and certain kinds of cancer. The chemical compounds affect biochemical processes since they activate hydrocarbon receptor mechanisms (White &amp; Birnbaum, 2009). Therefore, animal and human bodies find it difficult to maintain homeostasis; consequently, interfering with cell-cycle control. </w:t>
      </w:r>
    </w:p>
    <w:p w:rsidR="0093610D" w:rsidRPr="0093610D" w:rsidRDefault="0093610D" w:rsidP="0093610D">
      <w:pPr>
        <w:spacing w:line="480" w:lineRule="auto"/>
        <w:rPr>
          <w:rFonts w:ascii="Times New Roman" w:hAnsi="Times New Roman" w:cs="Times New Roman"/>
          <w:sz w:val="24"/>
          <w:szCs w:val="24"/>
        </w:rPr>
      </w:pPr>
      <w:r w:rsidRPr="0093610D">
        <w:rPr>
          <w:rFonts w:ascii="Times New Roman" w:hAnsi="Times New Roman" w:cs="Times New Roman"/>
          <w:sz w:val="24"/>
          <w:szCs w:val="24"/>
        </w:rPr>
        <w:t xml:space="preserve">           The study will be conducted in Cypress Park based on reports from the Tennessee Department of Health (TDH) that residents living around the area are vulnerable to health risks. The creek has been used in the disposal of industrial wastewater and sanitary sewage. Notably, </w:t>
      </w:r>
      <w:proofErr w:type="spellStart"/>
      <w:r w:rsidRPr="0093610D">
        <w:rPr>
          <w:rFonts w:ascii="Times New Roman" w:hAnsi="Times New Roman" w:cs="Times New Roman"/>
          <w:sz w:val="24"/>
          <w:szCs w:val="24"/>
        </w:rPr>
        <w:t>Velsicol</w:t>
      </w:r>
      <w:proofErr w:type="spellEnd"/>
      <w:r w:rsidRPr="0093610D">
        <w:rPr>
          <w:rFonts w:ascii="Times New Roman" w:hAnsi="Times New Roman" w:cs="Times New Roman"/>
          <w:sz w:val="24"/>
          <w:szCs w:val="24"/>
        </w:rPr>
        <w:t xml:space="preserve"> Chemical Corporation, Buckeye Chemical, and </w:t>
      </w:r>
      <w:proofErr w:type="spellStart"/>
      <w:r w:rsidRPr="0093610D">
        <w:rPr>
          <w:rFonts w:ascii="Times New Roman" w:hAnsi="Times New Roman" w:cs="Times New Roman"/>
          <w:sz w:val="24"/>
          <w:szCs w:val="24"/>
        </w:rPr>
        <w:t>Buckman</w:t>
      </w:r>
      <w:proofErr w:type="spellEnd"/>
      <w:r w:rsidRPr="0093610D">
        <w:rPr>
          <w:rFonts w:ascii="Times New Roman" w:hAnsi="Times New Roman" w:cs="Times New Roman"/>
          <w:sz w:val="24"/>
          <w:szCs w:val="24"/>
        </w:rPr>
        <w:t xml:space="preserve"> Laboratory are situated in the area. These companies produce pesticides and other chemical products that release </w:t>
      </w:r>
      <w:proofErr w:type="spellStart"/>
      <w:r w:rsidRPr="0093610D">
        <w:rPr>
          <w:rFonts w:ascii="Times New Roman" w:hAnsi="Times New Roman" w:cs="Times New Roman"/>
          <w:sz w:val="24"/>
          <w:szCs w:val="24"/>
        </w:rPr>
        <w:t>aldrin</w:t>
      </w:r>
      <w:proofErr w:type="spellEnd"/>
      <w:r w:rsidRPr="0093610D">
        <w:rPr>
          <w:rFonts w:ascii="Times New Roman" w:hAnsi="Times New Roman" w:cs="Times New Roman"/>
          <w:sz w:val="24"/>
          <w:szCs w:val="24"/>
        </w:rPr>
        <w:t xml:space="preserve"> and </w:t>
      </w:r>
      <w:proofErr w:type="spellStart"/>
      <w:r w:rsidRPr="0093610D">
        <w:rPr>
          <w:rFonts w:ascii="Times New Roman" w:hAnsi="Times New Roman" w:cs="Times New Roman"/>
          <w:sz w:val="24"/>
          <w:szCs w:val="24"/>
        </w:rPr>
        <w:t>endrin</w:t>
      </w:r>
      <w:proofErr w:type="spellEnd"/>
      <w:r w:rsidRPr="0093610D">
        <w:rPr>
          <w:rFonts w:ascii="Times New Roman" w:hAnsi="Times New Roman" w:cs="Times New Roman"/>
          <w:sz w:val="24"/>
          <w:szCs w:val="24"/>
        </w:rPr>
        <w:t xml:space="preserve"> in the soil. Also, another study will be conducted on </w:t>
      </w:r>
      <w:proofErr w:type="spellStart"/>
      <w:r w:rsidRPr="0093610D">
        <w:rPr>
          <w:rFonts w:ascii="Times New Roman" w:hAnsi="Times New Roman" w:cs="Times New Roman"/>
          <w:sz w:val="24"/>
          <w:szCs w:val="24"/>
        </w:rPr>
        <w:t>Horsepen</w:t>
      </w:r>
      <w:proofErr w:type="spellEnd"/>
      <w:r w:rsidRPr="0093610D">
        <w:rPr>
          <w:rFonts w:ascii="Times New Roman" w:hAnsi="Times New Roman" w:cs="Times New Roman"/>
          <w:sz w:val="24"/>
          <w:szCs w:val="24"/>
        </w:rPr>
        <w:t xml:space="preserve"> Bayou soil tests on ashes collected around France-based Company, </w:t>
      </w:r>
      <w:proofErr w:type="spellStart"/>
      <w:r w:rsidRPr="0093610D">
        <w:rPr>
          <w:rFonts w:ascii="Times New Roman" w:hAnsi="Times New Roman" w:cs="Times New Roman"/>
          <w:sz w:val="24"/>
          <w:szCs w:val="24"/>
        </w:rPr>
        <w:t>Arkema</w:t>
      </w:r>
      <w:proofErr w:type="spellEnd"/>
      <w:r w:rsidRPr="0093610D">
        <w:rPr>
          <w:rFonts w:ascii="Times New Roman" w:hAnsi="Times New Roman" w:cs="Times New Roman"/>
          <w:sz w:val="24"/>
          <w:szCs w:val="24"/>
        </w:rPr>
        <w:t xml:space="preserve"> Inc. The company caught fire during the Hurricane Harvey catastrophe (Dunklin, 2017). The company declined to disclose information of chemicals emitted during the fire incident. The Chemical Safety Board and the Texas Commission on Environmental Quality findings showed that volatile organic compounds (dioxins and furans) and polycyclic hydrocarbons that expose humans to risks of cancer were released into the soil.  </w:t>
      </w:r>
    </w:p>
    <w:p w:rsidR="00EE6BE1" w:rsidRDefault="0093610D" w:rsidP="0093610D">
      <w:pPr>
        <w:spacing w:line="480" w:lineRule="auto"/>
        <w:rPr>
          <w:rFonts w:ascii="Times New Roman" w:hAnsi="Times New Roman" w:cs="Times New Roman"/>
          <w:sz w:val="24"/>
          <w:szCs w:val="24"/>
        </w:rPr>
      </w:pPr>
      <w:r w:rsidRPr="0093610D">
        <w:rPr>
          <w:rFonts w:ascii="Times New Roman" w:hAnsi="Times New Roman" w:cs="Times New Roman"/>
          <w:sz w:val="24"/>
          <w:szCs w:val="24"/>
        </w:rPr>
        <w:t xml:space="preserve">           The research aims to perform a cytotoxicity analysis on soil from Cypress Creek and </w:t>
      </w:r>
      <w:proofErr w:type="spellStart"/>
      <w:r w:rsidRPr="0093610D">
        <w:rPr>
          <w:rFonts w:ascii="Times New Roman" w:hAnsi="Times New Roman" w:cs="Times New Roman"/>
          <w:sz w:val="24"/>
          <w:szCs w:val="24"/>
        </w:rPr>
        <w:t>Horsepen</w:t>
      </w:r>
      <w:proofErr w:type="spellEnd"/>
      <w:r w:rsidRPr="0093610D">
        <w:rPr>
          <w:rFonts w:ascii="Times New Roman" w:hAnsi="Times New Roman" w:cs="Times New Roman"/>
          <w:sz w:val="24"/>
          <w:szCs w:val="24"/>
        </w:rPr>
        <w:t xml:space="preserve"> Bayou to determine the levels of </w:t>
      </w:r>
      <w:proofErr w:type="spellStart"/>
      <w:r w:rsidRPr="0093610D">
        <w:rPr>
          <w:rFonts w:ascii="Times New Roman" w:hAnsi="Times New Roman" w:cs="Times New Roman"/>
          <w:sz w:val="24"/>
          <w:szCs w:val="24"/>
        </w:rPr>
        <w:t>endrin</w:t>
      </w:r>
      <w:proofErr w:type="spellEnd"/>
      <w:r w:rsidRPr="0093610D">
        <w:rPr>
          <w:rFonts w:ascii="Times New Roman" w:hAnsi="Times New Roman" w:cs="Times New Roman"/>
          <w:sz w:val="24"/>
          <w:szCs w:val="24"/>
        </w:rPr>
        <w:t xml:space="preserve">, </w:t>
      </w:r>
      <w:proofErr w:type="spellStart"/>
      <w:r w:rsidRPr="0093610D">
        <w:rPr>
          <w:rFonts w:ascii="Times New Roman" w:hAnsi="Times New Roman" w:cs="Times New Roman"/>
          <w:sz w:val="24"/>
          <w:szCs w:val="24"/>
        </w:rPr>
        <w:t>aldrin</w:t>
      </w:r>
      <w:proofErr w:type="spellEnd"/>
      <w:r w:rsidRPr="0093610D">
        <w:rPr>
          <w:rFonts w:ascii="Times New Roman" w:hAnsi="Times New Roman" w:cs="Times New Roman"/>
          <w:sz w:val="24"/>
          <w:szCs w:val="24"/>
        </w:rPr>
        <w:t>, dioxins, and furans. In this regard, will determine how these toxic chemicals affect biochemical processes and cytoplasmic functioning, as well as how they lead to physiological problems.</w:t>
      </w:r>
      <w:bookmarkStart w:id="0" w:name="_GoBack"/>
      <w:bookmarkEnd w:id="0"/>
    </w:p>
    <w:p w:rsidR="00DE164D" w:rsidRDefault="00DE164D" w:rsidP="00DE164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E164D" w:rsidRDefault="00DE164D" w:rsidP="00DE164D">
      <w:pPr>
        <w:spacing w:line="480" w:lineRule="auto"/>
        <w:rPr>
          <w:rFonts w:ascii="Times New Roman" w:hAnsi="Times New Roman" w:cs="Times New Roman"/>
          <w:sz w:val="24"/>
          <w:szCs w:val="24"/>
        </w:rPr>
      </w:pPr>
      <w:r>
        <w:rPr>
          <w:rFonts w:ascii="Times New Roman" w:hAnsi="Times New Roman" w:cs="Times New Roman"/>
          <w:sz w:val="24"/>
          <w:szCs w:val="24"/>
        </w:rPr>
        <w:t>Dunklin, R. (2017). Houston-area residents: Toxic chemicals found in soil, water, and plant life.</w:t>
      </w:r>
    </w:p>
    <w:p w:rsidR="00DE164D" w:rsidRDefault="00DE164D" w:rsidP="00DE164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Insurance Journal.</w:t>
      </w:r>
      <w:proofErr w:type="gramEnd"/>
      <w:r>
        <w:rPr>
          <w:rFonts w:ascii="Times New Roman" w:hAnsi="Times New Roman" w:cs="Times New Roman"/>
          <w:sz w:val="24"/>
          <w:szCs w:val="24"/>
        </w:rPr>
        <w:t xml:space="preserve"> Retrieved from</w:t>
      </w:r>
    </w:p>
    <w:p w:rsidR="00DE164D" w:rsidRDefault="00DE164D" w:rsidP="00DE164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DE164D">
          <w:rPr>
            <w:rStyle w:val="Hyperlink"/>
            <w:rFonts w:ascii="Times New Roman" w:hAnsi="Times New Roman" w:cs="Times New Roman"/>
            <w:sz w:val="24"/>
            <w:szCs w:val="24"/>
          </w:rPr>
          <w:t>https://www.insurancejournal.com/news/southcentral/2017/10/04/466458.htm</w:t>
        </w:r>
      </w:hyperlink>
    </w:p>
    <w:p w:rsidR="00DE164D" w:rsidRDefault="00DE164D" w:rsidP="00DE164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US Department of Health and Human Services.</w:t>
      </w:r>
      <w:proofErr w:type="gramEnd"/>
      <w:r>
        <w:rPr>
          <w:rFonts w:ascii="Times New Roman" w:hAnsi="Times New Roman" w:cs="Times New Roman"/>
          <w:sz w:val="24"/>
          <w:szCs w:val="24"/>
        </w:rPr>
        <w:t xml:space="preserve"> (2006). Cypress Creek Sub-Area III, Shelby</w:t>
      </w:r>
    </w:p>
    <w:p w:rsidR="00DE164D" w:rsidRDefault="00DE164D" w:rsidP="00DE164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County, </w:t>
      </w:r>
      <w:proofErr w:type="spellStart"/>
      <w:r>
        <w:rPr>
          <w:rFonts w:ascii="Times New Roman" w:hAnsi="Times New Roman" w:cs="Times New Roman"/>
          <w:sz w:val="24"/>
          <w:szCs w:val="24"/>
        </w:rPr>
        <w:t>Tennesse</w:t>
      </w:r>
      <w:proofErr w:type="spellEnd"/>
      <w:r>
        <w:rPr>
          <w:rFonts w:ascii="Times New Roman" w:hAnsi="Times New Roman" w:cs="Times New Roman"/>
          <w:sz w:val="24"/>
          <w:szCs w:val="24"/>
        </w:rPr>
        <w:t xml:space="preserve"> EPA Facility: Health Consultation. </w:t>
      </w:r>
      <w:proofErr w:type="gramStart"/>
      <w:r>
        <w:rPr>
          <w:rFonts w:ascii="Times New Roman" w:hAnsi="Times New Roman" w:cs="Times New Roman"/>
          <w:sz w:val="24"/>
          <w:szCs w:val="24"/>
        </w:rPr>
        <w:t>1-49.</w:t>
      </w:r>
      <w:proofErr w:type="gramEnd"/>
      <w:r>
        <w:rPr>
          <w:rFonts w:ascii="Times New Roman" w:hAnsi="Times New Roman" w:cs="Times New Roman"/>
          <w:sz w:val="24"/>
          <w:szCs w:val="24"/>
        </w:rPr>
        <w:t xml:space="preserve"> </w:t>
      </w:r>
    </w:p>
    <w:p w:rsidR="00DE164D" w:rsidRDefault="00DE164D" w:rsidP="00DE164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White, S. S. &amp; Birnbaum, S. L. (2009).</w:t>
      </w:r>
      <w:proofErr w:type="gramEnd"/>
      <w:r>
        <w:rPr>
          <w:rFonts w:ascii="Times New Roman" w:hAnsi="Times New Roman" w:cs="Times New Roman"/>
          <w:sz w:val="24"/>
          <w:szCs w:val="24"/>
        </w:rPr>
        <w:t xml:space="preserve"> An overview of the effects of dioxins and dioxin-like</w:t>
      </w:r>
    </w:p>
    <w:p w:rsidR="00DE164D" w:rsidRDefault="00DE164D" w:rsidP="00DE164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547884">
        <w:rPr>
          <w:rFonts w:ascii="Times New Roman" w:hAnsi="Times New Roman" w:cs="Times New Roman"/>
          <w:sz w:val="24"/>
          <w:szCs w:val="24"/>
        </w:rPr>
        <w:t>compounds</w:t>
      </w:r>
      <w:proofErr w:type="gramEnd"/>
      <w:r>
        <w:rPr>
          <w:rFonts w:ascii="Times New Roman" w:hAnsi="Times New Roman" w:cs="Times New Roman"/>
          <w:sz w:val="24"/>
          <w:szCs w:val="24"/>
        </w:rPr>
        <w:t xml:space="preserve"> on vertebrates, as documented in human and ecological epidemiology. </w:t>
      </w:r>
    </w:p>
    <w:p w:rsidR="00DE164D" w:rsidRDefault="00DE164D" w:rsidP="00DE164D">
      <w:pPr>
        <w:spacing w:line="480" w:lineRule="auto"/>
        <w:rPr>
          <w:rFonts w:ascii="Times New Roman" w:hAnsi="Times New Roman" w:cs="Times New Roman"/>
          <w:sz w:val="24"/>
          <w:szCs w:val="24"/>
        </w:rPr>
      </w:pPr>
      <w:r>
        <w:rPr>
          <w:rFonts w:ascii="Times New Roman" w:hAnsi="Times New Roman" w:cs="Times New Roman"/>
          <w:sz w:val="24"/>
          <w:szCs w:val="24"/>
        </w:rPr>
        <w:tab/>
      </w:r>
      <w:r w:rsidRPr="00547884">
        <w:rPr>
          <w:rFonts w:ascii="Times New Roman" w:hAnsi="Times New Roman" w:cs="Times New Roman"/>
          <w:i/>
          <w:sz w:val="24"/>
          <w:szCs w:val="24"/>
        </w:rPr>
        <w:t>Journal of Environmental Sciences and Health</w:t>
      </w:r>
      <w:r>
        <w:rPr>
          <w:rFonts w:ascii="Times New Roman" w:hAnsi="Times New Roman" w:cs="Times New Roman"/>
          <w:sz w:val="24"/>
          <w:szCs w:val="24"/>
        </w:rPr>
        <w:t xml:space="preserve">, 27(4), 197-211. </w:t>
      </w:r>
    </w:p>
    <w:p w:rsidR="00A06BC5" w:rsidRPr="00A06BC5" w:rsidRDefault="00A06BC5" w:rsidP="00775022">
      <w:pPr>
        <w:spacing w:line="480" w:lineRule="auto"/>
        <w:rPr>
          <w:rFonts w:ascii="Times New Roman" w:hAnsi="Times New Roman" w:cs="Times New Roman"/>
          <w:sz w:val="24"/>
          <w:szCs w:val="24"/>
        </w:rPr>
      </w:pPr>
    </w:p>
    <w:sectPr w:rsidR="00A06BC5" w:rsidRPr="00A06BC5" w:rsidSect="00A06B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62F" w:rsidRDefault="001E262F" w:rsidP="00A06BC5">
      <w:pPr>
        <w:spacing w:after="0" w:line="240" w:lineRule="auto"/>
      </w:pPr>
      <w:r>
        <w:separator/>
      </w:r>
    </w:p>
  </w:endnote>
  <w:endnote w:type="continuationSeparator" w:id="0">
    <w:p w:rsidR="001E262F" w:rsidRDefault="001E262F" w:rsidP="00A06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62F" w:rsidRDefault="001E262F" w:rsidP="00A06BC5">
      <w:pPr>
        <w:spacing w:after="0" w:line="240" w:lineRule="auto"/>
      </w:pPr>
      <w:r>
        <w:separator/>
      </w:r>
    </w:p>
  </w:footnote>
  <w:footnote w:type="continuationSeparator" w:id="0">
    <w:p w:rsidR="001E262F" w:rsidRDefault="001E262F" w:rsidP="00A06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BC5" w:rsidRPr="00A06BC5" w:rsidRDefault="00A06BC5" w:rsidP="00A06BC5">
    <w:pPr>
      <w:pStyle w:val="Header"/>
      <w:spacing w:line="480" w:lineRule="auto"/>
      <w:rPr>
        <w:rFonts w:ascii="Times New Roman" w:hAnsi="Times New Roman" w:cs="Times New Roman"/>
        <w:sz w:val="24"/>
        <w:szCs w:val="24"/>
      </w:rPr>
    </w:pPr>
    <w:r>
      <w:rPr>
        <w:rFonts w:ascii="Times New Roman" w:hAnsi="Times New Roman" w:cs="Times New Roman"/>
        <w:sz w:val="24"/>
        <w:szCs w:val="24"/>
      </w:rPr>
      <w:t>C</w:t>
    </w:r>
    <w:r w:rsidRPr="00A06BC5">
      <w:rPr>
        <w:rFonts w:ascii="Times New Roman" w:hAnsi="Times New Roman" w:cs="Times New Roman"/>
        <w:sz w:val="24"/>
        <w:szCs w:val="24"/>
      </w:rPr>
      <w:t>YTOTOXICITY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06BC5">
      <w:rPr>
        <w:rFonts w:ascii="Times New Roman" w:hAnsi="Times New Roman" w:cs="Times New Roman"/>
        <w:sz w:val="24"/>
        <w:szCs w:val="24"/>
      </w:rPr>
      <w:t xml:space="preserve"> </w:t>
    </w:r>
    <w:sdt>
      <w:sdtPr>
        <w:rPr>
          <w:rFonts w:ascii="Times New Roman" w:hAnsi="Times New Roman" w:cs="Times New Roman"/>
          <w:sz w:val="24"/>
          <w:szCs w:val="24"/>
        </w:rPr>
        <w:id w:val="1510636867"/>
        <w:docPartObj>
          <w:docPartGallery w:val="Page Numbers (Top of Page)"/>
          <w:docPartUnique/>
        </w:docPartObj>
      </w:sdtPr>
      <w:sdtEndPr>
        <w:rPr>
          <w:noProof/>
        </w:rPr>
      </w:sdtEndPr>
      <w:sdtContent>
        <w:r w:rsidRPr="00A06BC5">
          <w:rPr>
            <w:rFonts w:ascii="Times New Roman" w:hAnsi="Times New Roman" w:cs="Times New Roman"/>
            <w:sz w:val="24"/>
            <w:szCs w:val="24"/>
          </w:rPr>
          <w:fldChar w:fldCharType="begin"/>
        </w:r>
        <w:r w:rsidRPr="00A06BC5">
          <w:rPr>
            <w:rFonts w:ascii="Times New Roman" w:hAnsi="Times New Roman" w:cs="Times New Roman"/>
            <w:sz w:val="24"/>
            <w:szCs w:val="24"/>
          </w:rPr>
          <w:instrText xml:space="preserve"> PAGE   \* MERGEFORMAT </w:instrText>
        </w:r>
        <w:r w:rsidRPr="00A06BC5">
          <w:rPr>
            <w:rFonts w:ascii="Times New Roman" w:hAnsi="Times New Roman" w:cs="Times New Roman"/>
            <w:sz w:val="24"/>
            <w:szCs w:val="24"/>
          </w:rPr>
          <w:fldChar w:fldCharType="separate"/>
        </w:r>
        <w:r w:rsidR="0093610D">
          <w:rPr>
            <w:rFonts w:ascii="Times New Roman" w:hAnsi="Times New Roman" w:cs="Times New Roman"/>
            <w:noProof/>
            <w:sz w:val="24"/>
            <w:szCs w:val="24"/>
          </w:rPr>
          <w:t>4</w:t>
        </w:r>
        <w:r w:rsidRPr="00A06BC5">
          <w:rPr>
            <w:rFonts w:ascii="Times New Roman" w:hAnsi="Times New Roman" w:cs="Times New Roman"/>
            <w:noProof/>
            <w:sz w:val="24"/>
            <w:szCs w:val="24"/>
          </w:rPr>
          <w:fldChar w:fldCharType="end"/>
        </w:r>
      </w:sdtContent>
    </w:sdt>
  </w:p>
  <w:p w:rsidR="00A06BC5" w:rsidRDefault="00A06B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BC5" w:rsidRPr="00A06BC5" w:rsidRDefault="00A06BC5" w:rsidP="00A06BC5">
    <w:pPr>
      <w:pStyle w:val="Header"/>
      <w:spacing w:line="480" w:lineRule="auto"/>
      <w:rPr>
        <w:rFonts w:ascii="Times New Roman" w:hAnsi="Times New Roman" w:cs="Times New Roman"/>
        <w:sz w:val="24"/>
        <w:szCs w:val="24"/>
      </w:rPr>
    </w:pPr>
    <w:r w:rsidRPr="00A06BC5">
      <w:rPr>
        <w:rFonts w:ascii="Times New Roman" w:hAnsi="Times New Roman" w:cs="Times New Roman"/>
        <w:sz w:val="24"/>
        <w:szCs w:val="24"/>
      </w:rPr>
      <w:t>Running head: CYTOTOXICITY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06BC5">
      <w:rPr>
        <w:rFonts w:ascii="Times New Roman" w:hAnsi="Times New Roman" w:cs="Times New Roman"/>
        <w:sz w:val="24"/>
        <w:szCs w:val="24"/>
      </w:rPr>
      <w:t xml:space="preserve"> </w:t>
    </w:r>
    <w:sdt>
      <w:sdtPr>
        <w:rPr>
          <w:rFonts w:ascii="Times New Roman" w:hAnsi="Times New Roman" w:cs="Times New Roman"/>
          <w:sz w:val="24"/>
          <w:szCs w:val="24"/>
        </w:rPr>
        <w:id w:val="1760327729"/>
        <w:docPartObj>
          <w:docPartGallery w:val="Page Numbers (Top of Page)"/>
          <w:docPartUnique/>
        </w:docPartObj>
      </w:sdtPr>
      <w:sdtEndPr>
        <w:rPr>
          <w:noProof/>
        </w:rPr>
      </w:sdtEndPr>
      <w:sdtContent>
        <w:r w:rsidRPr="00A06BC5">
          <w:rPr>
            <w:rFonts w:ascii="Times New Roman" w:hAnsi="Times New Roman" w:cs="Times New Roman"/>
            <w:sz w:val="24"/>
            <w:szCs w:val="24"/>
          </w:rPr>
          <w:fldChar w:fldCharType="begin"/>
        </w:r>
        <w:r w:rsidRPr="00A06BC5">
          <w:rPr>
            <w:rFonts w:ascii="Times New Roman" w:hAnsi="Times New Roman" w:cs="Times New Roman"/>
            <w:sz w:val="24"/>
            <w:szCs w:val="24"/>
          </w:rPr>
          <w:instrText xml:space="preserve"> PAGE   \* MERGEFORMAT </w:instrText>
        </w:r>
        <w:r w:rsidRPr="00A06BC5">
          <w:rPr>
            <w:rFonts w:ascii="Times New Roman" w:hAnsi="Times New Roman" w:cs="Times New Roman"/>
            <w:sz w:val="24"/>
            <w:szCs w:val="24"/>
          </w:rPr>
          <w:fldChar w:fldCharType="separate"/>
        </w:r>
        <w:r w:rsidR="0093610D">
          <w:rPr>
            <w:rFonts w:ascii="Times New Roman" w:hAnsi="Times New Roman" w:cs="Times New Roman"/>
            <w:noProof/>
            <w:sz w:val="24"/>
            <w:szCs w:val="24"/>
          </w:rPr>
          <w:t>1</w:t>
        </w:r>
        <w:r w:rsidRPr="00A06BC5">
          <w:rPr>
            <w:rFonts w:ascii="Times New Roman" w:hAnsi="Times New Roman" w:cs="Times New Roman"/>
            <w:noProof/>
            <w:sz w:val="24"/>
            <w:szCs w:val="24"/>
          </w:rPr>
          <w:fldChar w:fldCharType="end"/>
        </w:r>
      </w:sdtContent>
    </w:sdt>
  </w:p>
  <w:p w:rsidR="00A06BC5" w:rsidRDefault="00A06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BC5"/>
    <w:rsid w:val="000C2174"/>
    <w:rsid w:val="001D2666"/>
    <w:rsid w:val="001E262F"/>
    <w:rsid w:val="002F631B"/>
    <w:rsid w:val="003B18AE"/>
    <w:rsid w:val="00547884"/>
    <w:rsid w:val="00775022"/>
    <w:rsid w:val="00777B9A"/>
    <w:rsid w:val="0093610D"/>
    <w:rsid w:val="00A06BC5"/>
    <w:rsid w:val="00A35254"/>
    <w:rsid w:val="00B4686D"/>
    <w:rsid w:val="00BD4F4E"/>
    <w:rsid w:val="00DE164D"/>
    <w:rsid w:val="00EE6BE1"/>
    <w:rsid w:val="00FC5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BC5"/>
  </w:style>
  <w:style w:type="paragraph" w:styleId="Footer">
    <w:name w:val="footer"/>
    <w:basedOn w:val="Normal"/>
    <w:link w:val="FooterChar"/>
    <w:uiPriority w:val="99"/>
    <w:unhideWhenUsed/>
    <w:rsid w:val="00A06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BC5"/>
  </w:style>
  <w:style w:type="character" w:styleId="Hyperlink">
    <w:name w:val="Hyperlink"/>
    <w:basedOn w:val="DefaultParagraphFont"/>
    <w:uiPriority w:val="99"/>
    <w:unhideWhenUsed/>
    <w:rsid w:val="00DE16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BC5"/>
  </w:style>
  <w:style w:type="paragraph" w:styleId="Footer">
    <w:name w:val="footer"/>
    <w:basedOn w:val="Normal"/>
    <w:link w:val="FooterChar"/>
    <w:uiPriority w:val="99"/>
    <w:unhideWhenUsed/>
    <w:rsid w:val="00A06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BC5"/>
  </w:style>
  <w:style w:type="character" w:styleId="Hyperlink">
    <w:name w:val="Hyperlink"/>
    <w:basedOn w:val="DefaultParagraphFont"/>
    <w:uiPriority w:val="99"/>
    <w:unhideWhenUsed/>
    <w:rsid w:val="00DE16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surancejournal.com/news/southcentral/2017/10/04/466458.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2019-08-07T18:21:00Z</dcterms:created>
  <dcterms:modified xsi:type="dcterms:W3CDTF">2019-08-07T19:57:00Z</dcterms:modified>
</cp:coreProperties>
</file>